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5A" w:rsidRPr="00A44BE1" w:rsidRDefault="00A07241" w:rsidP="007A275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lang w:eastAsia="pl-PL"/>
        </w:rPr>
      </w:pPr>
      <w:proofErr w:type="gramStart"/>
      <w:r w:rsidRPr="00A44BE1">
        <w:rPr>
          <w:rFonts w:asciiTheme="majorHAnsi" w:eastAsia="Times New Roman" w:hAnsiTheme="majorHAnsi" w:cstheme="minorHAnsi"/>
          <w:b/>
          <w:lang w:eastAsia="pl-PL"/>
        </w:rPr>
        <w:t>EZ.28.</w:t>
      </w:r>
      <w:r w:rsidR="00EE22EC" w:rsidRPr="00A44BE1">
        <w:rPr>
          <w:rFonts w:asciiTheme="majorHAnsi" w:eastAsia="Times New Roman" w:hAnsiTheme="majorHAnsi" w:cstheme="minorHAnsi"/>
          <w:b/>
          <w:lang w:eastAsia="pl-PL"/>
        </w:rPr>
        <w:t>1</w:t>
      </w:r>
      <w:r w:rsidR="00172746" w:rsidRPr="00A44BE1">
        <w:rPr>
          <w:rFonts w:asciiTheme="majorHAnsi" w:eastAsia="Times New Roman" w:hAnsiTheme="majorHAnsi" w:cstheme="minorHAnsi"/>
          <w:b/>
          <w:lang w:eastAsia="pl-PL"/>
        </w:rPr>
        <w:t>30</w:t>
      </w:r>
      <w:r w:rsidRPr="00A44BE1">
        <w:rPr>
          <w:rFonts w:asciiTheme="majorHAnsi" w:eastAsia="Times New Roman" w:hAnsiTheme="majorHAnsi" w:cstheme="minorHAnsi"/>
          <w:b/>
          <w:lang w:eastAsia="pl-PL"/>
        </w:rPr>
        <w:t>. ...............</w:t>
      </w:r>
      <w:r w:rsidR="00BD4C60" w:rsidRPr="00A44BE1">
        <w:rPr>
          <w:rFonts w:asciiTheme="majorHAnsi" w:eastAsia="Times New Roman" w:hAnsiTheme="majorHAnsi" w:cstheme="minorHAnsi"/>
          <w:b/>
          <w:lang w:eastAsia="pl-PL"/>
        </w:rPr>
        <w:t>..... 2022</w:t>
      </w:r>
      <w:r w:rsidRPr="00A44BE1">
        <w:rPr>
          <w:rFonts w:asciiTheme="majorHAnsi" w:eastAsia="Times New Roman" w:hAnsiTheme="majorHAnsi" w:cstheme="minorHAnsi"/>
          <w:b/>
          <w:lang w:eastAsia="pl-PL"/>
        </w:rPr>
        <w:t>.AG</w:t>
      </w:r>
      <w:r w:rsidR="008E4E33" w:rsidRPr="00A44BE1">
        <w:rPr>
          <w:rFonts w:asciiTheme="majorHAnsi" w:eastAsia="Times New Roman" w:hAnsiTheme="majorHAnsi" w:cstheme="minorHAnsi"/>
          <w:b/>
          <w:lang w:eastAsia="pl-PL"/>
        </w:rPr>
        <w:t xml:space="preserve">                                                  </w:t>
      </w:r>
      <w:proofErr w:type="gramEnd"/>
      <w:r w:rsidR="008E4E33" w:rsidRPr="00A44BE1">
        <w:rPr>
          <w:rFonts w:asciiTheme="majorHAnsi" w:eastAsia="Times New Roman" w:hAnsiTheme="majorHAnsi" w:cstheme="minorHAnsi"/>
          <w:b/>
          <w:lang w:eastAsia="pl-PL"/>
        </w:rPr>
        <w:t xml:space="preserve">                        </w:t>
      </w:r>
      <w:r w:rsidR="00913C5A" w:rsidRPr="00A44BE1">
        <w:rPr>
          <w:rFonts w:asciiTheme="majorHAnsi" w:eastAsia="Times New Roman" w:hAnsiTheme="majorHAnsi" w:cstheme="minorHAnsi"/>
          <w:b/>
          <w:lang w:eastAsia="pl-PL"/>
        </w:rPr>
        <w:t xml:space="preserve">                   </w:t>
      </w:r>
      <w:r w:rsidR="005114DA" w:rsidRPr="00A44BE1">
        <w:rPr>
          <w:rFonts w:asciiTheme="majorHAnsi" w:eastAsia="Times New Roman" w:hAnsiTheme="majorHAnsi" w:cstheme="minorHAnsi"/>
          <w:b/>
          <w:lang w:eastAsia="pl-PL"/>
        </w:rPr>
        <w:t xml:space="preserve">          </w:t>
      </w:r>
    </w:p>
    <w:p w:rsidR="00A07241" w:rsidRPr="00A44BE1" w:rsidRDefault="00A07241" w:rsidP="007A2752">
      <w:pPr>
        <w:spacing w:after="0" w:line="240" w:lineRule="auto"/>
        <w:jc w:val="right"/>
        <w:rPr>
          <w:rFonts w:asciiTheme="majorHAnsi" w:eastAsia="Times New Roman" w:hAnsiTheme="majorHAnsi" w:cstheme="minorHAnsi"/>
          <w:b/>
          <w:lang w:eastAsia="pl-PL"/>
        </w:rPr>
      </w:pPr>
      <w:r w:rsidRPr="00A44BE1">
        <w:rPr>
          <w:rFonts w:asciiTheme="majorHAnsi" w:eastAsia="Times New Roman" w:hAnsiTheme="majorHAnsi" w:cstheme="minorHAnsi"/>
          <w:b/>
          <w:lang w:val="x-none" w:eastAsia="x-none"/>
        </w:rPr>
        <w:t>Łódź, dnia</w:t>
      </w:r>
      <w:r w:rsidRPr="00A44BE1">
        <w:rPr>
          <w:rFonts w:asciiTheme="majorHAnsi" w:eastAsia="Times New Roman" w:hAnsiTheme="majorHAnsi" w:cstheme="minorHAnsi"/>
          <w:b/>
          <w:lang w:eastAsia="x-none"/>
        </w:rPr>
        <w:t xml:space="preserve"> </w:t>
      </w:r>
      <w:r w:rsidR="007D0843">
        <w:rPr>
          <w:rFonts w:asciiTheme="majorHAnsi" w:eastAsia="Times New Roman" w:hAnsiTheme="majorHAnsi" w:cstheme="minorHAnsi"/>
          <w:b/>
          <w:lang w:eastAsia="x-none"/>
        </w:rPr>
        <w:t>31</w:t>
      </w:r>
      <w:r w:rsidRPr="00A44BE1">
        <w:rPr>
          <w:rFonts w:asciiTheme="majorHAnsi" w:eastAsia="Times New Roman" w:hAnsiTheme="majorHAnsi" w:cstheme="minorHAnsi"/>
          <w:b/>
          <w:lang w:val="x-none" w:eastAsia="x-none"/>
        </w:rPr>
        <w:t>.</w:t>
      </w:r>
      <w:r w:rsidR="00481A43" w:rsidRPr="00A44BE1">
        <w:rPr>
          <w:rFonts w:asciiTheme="majorHAnsi" w:eastAsia="Times New Roman" w:hAnsiTheme="majorHAnsi" w:cstheme="minorHAnsi"/>
          <w:b/>
          <w:lang w:eastAsia="x-none"/>
        </w:rPr>
        <w:t>10</w:t>
      </w:r>
      <w:r w:rsidRPr="00A44BE1">
        <w:rPr>
          <w:rFonts w:asciiTheme="majorHAnsi" w:eastAsia="Times New Roman" w:hAnsiTheme="majorHAnsi" w:cstheme="minorHAnsi"/>
          <w:b/>
          <w:lang w:val="x-none" w:eastAsia="x-none"/>
        </w:rPr>
        <w:t>.20</w:t>
      </w:r>
      <w:r w:rsidR="00BD4C60" w:rsidRPr="00A44BE1">
        <w:rPr>
          <w:rFonts w:asciiTheme="majorHAnsi" w:eastAsia="Times New Roman" w:hAnsiTheme="majorHAnsi" w:cstheme="minorHAnsi"/>
          <w:b/>
          <w:lang w:eastAsia="x-none"/>
        </w:rPr>
        <w:t>22</w:t>
      </w:r>
      <w:r w:rsidRPr="00A44BE1">
        <w:rPr>
          <w:rFonts w:asciiTheme="majorHAnsi" w:eastAsia="Times New Roman" w:hAnsiTheme="majorHAnsi" w:cstheme="minorHAnsi"/>
          <w:b/>
          <w:lang w:eastAsia="x-none"/>
        </w:rPr>
        <w:t xml:space="preserve"> </w:t>
      </w:r>
      <w:r w:rsidRPr="00A44BE1">
        <w:rPr>
          <w:rFonts w:asciiTheme="majorHAnsi" w:eastAsia="Times New Roman" w:hAnsiTheme="majorHAnsi" w:cstheme="minorHAnsi"/>
          <w:b/>
          <w:lang w:val="x-none" w:eastAsia="x-none"/>
        </w:rPr>
        <w:t>r.</w:t>
      </w:r>
    </w:p>
    <w:p w:rsidR="00A07241" w:rsidRPr="00A44BE1" w:rsidRDefault="00A07241" w:rsidP="007A2752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A44BE1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A44BE1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A44BE1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EE22EC" w:rsidRPr="00A44BE1">
        <w:rPr>
          <w:rFonts w:asciiTheme="majorHAnsi" w:eastAsia="Times New Roman" w:hAnsiTheme="majorHAnsi" w:cstheme="minorHAnsi"/>
          <w:b/>
          <w:lang w:eastAsia="x-none"/>
        </w:rPr>
        <w:t>1</w:t>
      </w:r>
      <w:r w:rsidR="00172746" w:rsidRPr="00A44BE1">
        <w:rPr>
          <w:rFonts w:asciiTheme="majorHAnsi" w:eastAsia="Times New Roman" w:hAnsiTheme="majorHAnsi" w:cstheme="minorHAnsi"/>
          <w:b/>
          <w:lang w:eastAsia="x-none"/>
        </w:rPr>
        <w:t>30</w:t>
      </w:r>
      <w:r w:rsidR="005B1264" w:rsidRPr="00A44BE1">
        <w:rPr>
          <w:rFonts w:asciiTheme="majorHAnsi" w:eastAsia="Times New Roman" w:hAnsiTheme="majorHAnsi" w:cstheme="minorHAnsi"/>
          <w:b/>
          <w:lang w:eastAsia="x-none"/>
        </w:rPr>
        <w:t>.2022</w:t>
      </w:r>
    </w:p>
    <w:p w:rsidR="00AA013B" w:rsidRPr="00A44BE1" w:rsidRDefault="00AA013B" w:rsidP="007A2752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713ECB" w:rsidRDefault="00713ECB" w:rsidP="007A2752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7D0843" w:rsidRPr="007D0843" w:rsidRDefault="007D0843" w:rsidP="007D0843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ahoma"/>
          <w:b/>
          <w:lang w:eastAsia="pl-PL"/>
        </w:rPr>
      </w:pPr>
      <w:r w:rsidRPr="007D0843">
        <w:rPr>
          <w:rFonts w:asciiTheme="majorHAnsi" w:eastAsia="Times New Roman" w:hAnsiTheme="majorHAnsi" w:cs="Tahoma"/>
          <w:b/>
          <w:lang w:eastAsia="pl-PL"/>
        </w:rPr>
        <w:t>INFORMACJA O UNIEWAŻNIENIU POSTĘPOWANIA</w:t>
      </w:r>
      <w:bookmarkStart w:id="0" w:name="_GoBack"/>
      <w:bookmarkEnd w:id="0"/>
    </w:p>
    <w:p w:rsidR="007D0843" w:rsidRPr="007D0843" w:rsidRDefault="007D0843" w:rsidP="007D0843">
      <w:pPr>
        <w:spacing w:after="0" w:line="240" w:lineRule="auto"/>
        <w:jc w:val="center"/>
        <w:rPr>
          <w:rFonts w:asciiTheme="majorHAnsi" w:eastAsia="Times New Roman" w:hAnsiTheme="majorHAnsi" w:cs="Calibri"/>
          <w:b/>
          <w:lang w:eastAsia="pl-PL"/>
        </w:rPr>
      </w:pPr>
      <w:r w:rsidRPr="007D0843">
        <w:rPr>
          <w:rFonts w:asciiTheme="majorHAnsi" w:eastAsia="Times New Roman" w:hAnsiTheme="majorHAnsi" w:cs="Calibri"/>
          <w:b/>
          <w:lang w:eastAsia="pl-PL"/>
        </w:rPr>
        <w:t>- pakiet nr 2</w:t>
      </w:r>
    </w:p>
    <w:p w:rsidR="007D0843" w:rsidRPr="00A44BE1" w:rsidRDefault="007D0843" w:rsidP="007A2752">
      <w:pPr>
        <w:pStyle w:val="Default"/>
        <w:jc w:val="both"/>
        <w:rPr>
          <w:rFonts w:asciiTheme="majorHAnsi" w:hAnsiTheme="majorHAnsi"/>
          <w:sz w:val="22"/>
          <w:szCs w:val="22"/>
        </w:rPr>
      </w:pPr>
    </w:p>
    <w:p w:rsidR="00A44BE1" w:rsidRPr="00A44BE1" w:rsidRDefault="00A44BE1" w:rsidP="00A44BE1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Theme="majorHAnsi" w:eastAsia="Calibri" w:hAnsiTheme="majorHAnsi" w:cs="Calibri"/>
          <w:b/>
          <w:iCs/>
          <w:color w:val="000000"/>
          <w:lang w:eastAsia="pl-PL"/>
        </w:rPr>
      </w:pPr>
      <w:r w:rsidRPr="00A44BE1">
        <w:rPr>
          <w:rFonts w:asciiTheme="majorHAnsi" w:eastAsia="Calibri" w:hAnsiTheme="majorHAnsi" w:cs="Trebuchet MS"/>
          <w:b/>
          <w:color w:val="000000"/>
          <w:lang w:eastAsia="pl-PL"/>
        </w:rPr>
        <w:t>Dotyczy:</w:t>
      </w:r>
      <w:r w:rsidRPr="00A44BE1">
        <w:rPr>
          <w:rFonts w:asciiTheme="majorHAnsi" w:eastAsia="Calibri" w:hAnsiTheme="majorHAnsi" w:cs="Trebuchet MS"/>
          <w:color w:val="000000"/>
          <w:lang w:eastAsia="pl-PL"/>
        </w:rPr>
        <w:t xml:space="preserve"> postępowanie o udzielenie zamówienia publicznego prowadzone w trybie przetargu nieograniczonego o wartości powyżej 215 000 Euro na </w:t>
      </w:r>
      <w:r w:rsidRPr="00A44BE1">
        <w:rPr>
          <w:rFonts w:asciiTheme="majorHAnsi" w:eastAsia="Calibri" w:hAnsiTheme="majorHAnsi" w:cs="Calibri"/>
          <w:iCs/>
          <w:color w:val="000000"/>
          <w:lang w:eastAsia="pl-PL"/>
        </w:rPr>
        <w:t>dostawę</w:t>
      </w:r>
      <w:r w:rsidRPr="00A44BE1">
        <w:rPr>
          <w:rFonts w:asciiTheme="majorHAnsi" w:eastAsia="Calibri" w:hAnsiTheme="majorHAnsi" w:cs="Calibri"/>
          <w:b/>
          <w:iCs/>
          <w:color w:val="000000"/>
          <w:lang w:eastAsia="pl-PL"/>
        </w:rPr>
        <w:t xml:space="preserve"> sprzętu rehabilitacyjnego dla Ośrodka Wczesnej Rehabilitacji Kardiologicznej</w:t>
      </w:r>
      <w:r w:rsidRPr="00A44BE1">
        <w:rPr>
          <w:rFonts w:asciiTheme="majorHAnsi" w:eastAsia="Calibri" w:hAnsiTheme="majorHAnsi" w:cs="Calibri"/>
          <w:iCs/>
          <w:color w:val="000000"/>
          <w:lang w:eastAsia="pl-PL"/>
        </w:rPr>
        <w:t xml:space="preserve"> Wojewódzkiego Wielospecjalistycznego Centrum Onkologii i Traumatologii im. M. Kopernika w Łodzi.</w:t>
      </w:r>
    </w:p>
    <w:p w:rsidR="007A2752" w:rsidRPr="00A44BE1" w:rsidRDefault="007A2752" w:rsidP="007A2752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7D0843" w:rsidRPr="007D0843" w:rsidRDefault="007D0843" w:rsidP="007D0843">
      <w:pPr>
        <w:spacing w:after="0" w:line="240" w:lineRule="auto"/>
        <w:ind w:firstLine="708"/>
        <w:jc w:val="both"/>
        <w:rPr>
          <w:rFonts w:asciiTheme="majorHAnsi" w:eastAsia="Calibri" w:hAnsiTheme="majorHAnsi" w:cs="Calibri"/>
          <w:bCs/>
          <w:iCs/>
        </w:rPr>
      </w:pPr>
      <w:r w:rsidRPr="007D0843">
        <w:rPr>
          <w:rFonts w:asciiTheme="majorHAnsi" w:eastAsia="Calibri" w:hAnsiTheme="majorHAnsi" w:cs="Calibri"/>
          <w:bCs/>
        </w:rPr>
        <w:t>Na podstawie art. 260 ust. 1 ustawy Prawo zamówień publicznych z dnia 29.01.2004</w:t>
      </w:r>
      <w:proofErr w:type="gramStart"/>
      <w:r w:rsidRPr="007D0843">
        <w:rPr>
          <w:rFonts w:asciiTheme="majorHAnsi" w:eastAsia="Calibri" w:hAnsiTheme="majorHAnsi" w:cs="Calibri"/>
          <w:bCs/>
        </w:rPr>
        <w:t>r</w:t>
      </w:r>
      <w:proofErr w:type="gramEnd"/>
      <w:r w:rsidRPr="007D0843">
        <w:rPr>
          <w:rFonts w:asciiTheme="majorHAnsi" w:eastAsia="Calibri" w:hAnsiTheme="majorHAnsi" w:cs="Calibri"/>
          <w:bCs/>
        </w:rPr>
        <w:t>. (</w:t>
      </w:r>
      <w:proofErr w:type="spellStart"/>
      <w:r w:rsidRPr="007D0843">
        <w:rPr>
          <w:rFonts w:asciiTheme="majorHAnsi" w:eastAsia="Calibri" w:hAnsiTheme="majorHAnsi" w:cs="Calibri"/>
          <w:iCs/>
        </w:rPr>
        <w:t>t.j</w:t>
      </w:r>
      <w:proofErr w:type="spellEnd"/>
      <w:r w:rsidRPr="007D0843">
        <w:rPr>
          <w:rFonts w:asciiTheme="majorHAnsi" w:eastAsia="Calibri" w:hAnsiTheme="majorHAnsi" w:cs="Calibri"/>
          <w:iCs/>
        </w:rPr>
        <w:t xml:space="preserve">. Dz. U. </w:t>
      </w:r>
      <w:proofErr w:type="gramStart"/>
      <w:r w:rsidRPr="007D0843">
        <w:rPr>
          <w:rFonts w:asciiTheme="majorHAnsi" w:eastAsia="Calibri" w:hAnsiTheme="majorHAnsi" w:cs="Calibri"/>
          <w:iCs/>
        </w:rPr>
        <w:t>z</w:t>
      </w:r>
      <w:proofErr w:type="gramEnd"/>
      <w:r w:rsidRPr="007D0843">
        <w:rPr>
          <w:rFonts w:asciiTheme="majorHAnsi" w:eastAsia="Calibri" w:hAnsiTheme="majorHAnsi" w:cs="Calibri"/>
          <w:iCs/>
        </w:rPr>
        <w:t xml:space="preserve"> 2022r., poz. 1710) </w:t>
      </w:r>
      <w:r w:rsidRPr="007D0843">
        <w:rPr>
          <w:rFonts w:asciiTheme="majorHAnsi" w:eastAsia="Calibri" w:hAnsiTheme="majorHAnsi" w:cs="Calibri"/>
          <w:bCs/>
        </w:rPr>
        <w:t xml:space="preserve">Zamawiający zawiadamia równocześnie wykonawców, którzy złożyli oferty lub wnioski </w:t>
      </w:r>
      <w:r w:rsidR="00517D2A">
        <w:rPr>
          <w:rFonts w:asciiTheme="majorHAnsi" w:eastAsia="Calibri" w:hAnsiTheme="majorHAnsi" w:cs="Calibri"/>
          <w:bCs/>
        </w:rPr>
        <w:br/>
      </w:r>
      <w:r w:rsidRPr="007D0843">
        <w:rPr>
          <w:rFonts w:asciiTheme="majorHAnsi" w:eastAsia="Calibri" w:hAnsiTheme="majorHAnsi" w:cs="Calibri"/>
          <w:bCs/>
        </w:rPr>
        <w:t xml:space="preserve">o dopuszczenie do udziału w postępowaniu o </w:t>
      </w:r>
      <w:r w:rsidRPr="007D0843">
        <w:rPr>
          <w:rFonts w:asciiTheme="majorHAnsi" w:eastAsia="Calibri" w:hAnsiTheme="majorHAnsi" w:cs="Calibri"/>
          <w:b/>
          <w:bCs/>
          <w:iCs/>
        </w:rPr>
        <w:t>unieważnieniu postępowania</w:t>
      </w:r>
      <w:r w:rsidRPr="007D0843">
        <w:rPr>
          <w:rFonts w:asciiTheme="majorHAnsi" w:eastAsia="Calibri" w:hAnsiTheme="majorHAnsi" w:cs="Calibri"/>
          <w:b/>
          <w:iCs/>
        </w:rPr>
        <w:t xml:space="preserve"> – podając uzasadnienie</w:t>
      </w:r>
      <w:r w:rsidRPr="007D0843">
        <w:rPr>
          <w:rFonts w:asciiTheme="majorHAnsi" w:eastAsia="Calibri" w:hAnsiTheme="majorHAnsi" w:cs="Calibri"/>
          <w:bCs/>
          <w:iCs/>
        </w:rPr>
        <w:t xml:space="preserve"> </w:t>
      </w:r>
      <w:r w:rsidRPr="007D0843">
        <w:rPr>
          <w:rFonts w:asciiTheme="majorHAnsi" w:eastAsia="Calibri" w:hAnsiTheme="majorHAnsi" w:cs="Calibri"/>
          <w:b/>
          <w:iCs/>
        </w:rPr>
        <w:t>faktyczne</w:t>
      </w:r>
      <w:r w:rsidRPr="007D0843">
        <w:rPr>
          <w:rFonts w:asciiTheme="majorHAnsi" w:eastAsia="Calibri" w:hAnsiTheme="majorHAnsi" w:cs="Calibri"/>
          <w:bCs/>
          <w:iCs/>
        </w:rPr>
        <w:t xml:space="preserve"> </w:t>
      </w:r>
      <w:r w:rsidRPr="007D0843">
        <w:rPr>
          <w:rFonts w:asciiTheme="majorHAnsi" w:eastAsia="Calibri" w:hAnsiTheme="majorHAnsi" w:cs="Calibri"/>
          <w:b/>
          <w:iCs/>
        </w:rPr>
        <w:t>i prawne</w:t>
      </w:r>
      <w:r w:rsidRPr="007D0843">
        <w:rPr>
          <w:rFonts w:asciiTheme="majorHAnsi" w:eastAsia="Calibri" w:hAnsiTheme="majorHAnsi" w:cs="Calibri"/>
          <w:bCs/>
          <w:iCs/>
        </w:rPr>
        <w:t>:</w:t>
      </w:r>
    </w:p>
    <w:p w:rsidR="007D0843" w:rsidRPr="007D0843" w:rsidRDefault="007D0843" w:rsidP="007D0843">
      <w:pPr>
        <w:spacing w:after="0" w:line="240" w:lineRule="auto"/>
        <w:rPr>
          <w:rFonts w:asciiTheme="majorHAnsi" w:eastAsia="Times New Roman" w:hAnsiTheme="majorHAnsi" w:cs="Tahoma"/>
          <w:b/>
          <w:lang w:eastAsia="pl-PL"/>
        </w:rPr>
      </w:pPr>
    </w:p>
    <w:p w:rsidR="007D0843" w:rsidRPr="007D0843" w:rsidRDefault="007D0843" w:rsidP="007D0843">
      <w:pPr>
        <w:tabs>
          <w:tab w:val="num" w:pos="540"/>
        </w:tabs>
        <w:spacing w:after="0" w:line="240" w:lineRule="auto"/>
        <w:jc w:val="both"/>
        <w:rPr>
          <w:rFonts w:asciiTheme="majorHAnsi" w:eastAsia="Times New Roman" w:hAnsiTheme="majorHAnsi" w:cs="Tahoma"/>
          <w:bCs/>
          <w:highlight w:val="yellow"/>
          <w:lang w:eastAsia="pl-PL"/>
        </w:rPr>
      </w:pPr>
      <w:r w:rsidRPr="007D0843">
        <w:rPr>
          <w:rFonts w:asciiTheme="majorHAnsi" w:eastAsia="Times New Roman" w:hAnsiTheme="majorHAnsi" w:cs="Tahoma"/>
          <w:b/>
          <w:bCs/>
          <w:u w:val="single"/>
          <w:lang w:eastAsia="pl-PL"/>
        </w:rPr>
        <w:t>Podstawa prawna:</w:t>
      </w:r>
    </w:p>
    <w:p w:rsidR="007D0843" w:rsidRPr="007D0843" w:rsidRDefault="007D0843" w:rsidP="007D0843">
      <w:pPr>
        <w:tabs>
          <w:tab w:val="num" w:pos="0"/>
        </w:tabs>
        <w:spacing w:after="0" w:line="240" w:lineRule="auto"/>
        <w:jc w:val="both"/>
        <w:rPr>
          <w:rFonts w:asciiTheme="majorHAnsi" w:eastAsia="Times New Roman" w:hAnsiTheme="majorHAnsi" w:cs="Tahoma"/>
          <w:bCs/>
          <w:i/>
          <w:iCs/>
          <w:lang w:eastAsia="pl-PL"/>
        </w:rPr>
      </w:pPr>
      <w:proofErr w:type="gramStart"/>
      <w:r w:rsidRPr="007D0843">
        <w:rPr>
          <w:rFonts w:asciiTheme="majorHAnsi" w:eastAsia="Times New Roman" w:hAnsiTheme="majorHAnsi" w:cs="Tahoma"/>
          <w:bCs/>
          <w:lang w:eastAsia="pl-PL"/>
        </w:rPr>
        <w:t>Na  podstawie</w:t>
      </w:r>
      <w:proofErr w:type="gramEnd"/>
      <w:r w:rsidRPr="007D0843">
        <w:rPr>
          <w:rFonts w:asciiTheme="majorHAnsi" w:eastAsia="Times New Roman" w:hAnsiTheme="majorHAnsi" w:cs="Tahoma"/>
          <w:bCs/>
          <w:lang w:eastAsia="pl-PL"/>
        </w:rPr>
        <w:t xml:space="preserve"> art. 255 pkt.  1 Ustawy Pzp  </w:t>
      </w:r>
      <w:r w:rsidRPr="007D0843">
        <w:rPr>
          <w:rFonts w:asciiTheme="majorHAnsi" w:eastAsia="Times New Roman" w:hAnsiTheme="majorHAnsi" w:cs="Tahoma"/>
          <w:bCs/>
          <w:i/>
          <w:iCs/>
          <w:lang w:eastAsia="pl-PL"/>
        </w:rPr>
        <w:t xml:space="preserve">„Zamawiający unieważnia postępowanie o udzielenie zamówienia, jeżeli: nie złożono żadnego wniosku o dopuszczenie do udziału w postępowaniu albo żadnej oferty ” </w:t>
      </w:r>
    </w:p>
    <w:p w:rsidR="007D0843" w:rsidRPr="007D0843" w:rsidRDefault="007D0843" w:rsidP="007D0843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highlight w:val="yellow"/>
          <w:u w:val="single"/>
          <w:lang w:eastAsia="pl-PL"/>
        </w:rPr>
      </w:pPr>
    </w:p>
    <w:p w:rsidR="007D0843" w:rsidRPr="007D0843" w:rsidRDefault="007D0843" w:rsidP="007D0843">
      <w:pPr>
        <w:spacing w:after="0" w:line="240" w:lineRule="auto"/>
        <w:jc w:val="both"/>
        <w:rPr>
          <w:rFonts w:asciiTheme="majorHAnsi" w:eastAsia="Times New Roman" w:hAnsiTheme="majorHAnsi" w:cs="Tahoma"/>
          <w:b/>
          <w:bCs/>
          <w:highlight w:val="yellow"/>
          <w:u w:val="single"/>
          <w:lang w:eastAsia="pl-PL"/>
        </w:rPr>
      </w:pPr>
      <w:r w:rsidRPr="007D0843">
        <w:rPr>
          <w:rFonts w:asciiTheme="majorHAnsi" w:eastAsia="Times New Roman" w:hAnsiTheme="majorHAnsi" w:cs="Tahoma"/>
          <w:b/>
          <w:bCs/>
          <w:u w:val="single"/>
          <w:lang w:eastAsia="pl-PL"/>
        </w:rPr>
        <w:t>Uzasadnienie faktyczne:</w:t>
      </w:r>
    </w:p>
    <w:p w:rsidR="007D0843" w:rsidRPr="007D0843" w:rsidRDefault="007D0843" w:rsidP="007D0843">
      <w:pPr>
        <w:widowControl w:val="0"/>
        <w:spacing w:after="0" w:line="240" w:lineRule="auto"/>
        <w:rPr>
          <w:rFonts w:asciiTheme="majorHAnsi" w:eastAsia="Calibri" w:hAnsiTheme="majorHAnsi" w:cs="Calibri"/>
          <w:b/>
          <w:lang w:eastAsia="pl-PL"/>
        </w:rPr>
      </w:pPr>
      <w:r w:rsidRPr="007D0843">
        <w:rPr>
          <w:rFonts w:asciiTheme="majorHAnsi" w:eastAsia="Times New Roman" w:hAnsiTheme="majorHAnsi" w:cs="Arial"/>
          <w:bCs/>
          <w:lang w:eastAsia="pl-PL"/>
        </w:rPr>
        <w:t>W przedmiotowym postępowaniu w zakresie Pakietu nr 2 nie złożono żadnej oferty.</w:t>
      </w:r>
    </w:p>
    <w:p w:rsidR="007D0843" w:rsidRPr="007D0843" w:rsidRDefault="007D0843" w:rsidP="007D0843">
      <w:pPr>
        <w:tabs>
          <w:tab w:val="num" w:pos="0"/>
        </w:tabs>
        <w:spacing w:after="0" w:line="240" w:lineRule="auto"/>
        <w:jc w:val="both"/>
        <w:rPr>
          <w:rFonts w:asciiTheme="majorHAnsi" w:eastAsia="Times New Roman" w:hAnsiTheme="majorHAnsi" w:cs="Arial"/>
          <w:bCs/>
          <w:lang w:eastAsia="pl-PL"/>
        </w:rPr>
      </w:pPr>
    </w:p>
    <w:p w:rsidR="007D0843" w:rsidRPr="007D0843" w:rsidRDefault="007D0843" w:rsidP="007D0843">
      <w:pPr>
        <w:tabs>
          <w:tab w:val="num" w:pos="0"/>
        </w:tabs>
        <w:spacing w:after="0" w:line="240" w:lineRule="auto"/>
        <w:jc w:val="both"/>
        <w:rPr>
          <w:rFonts w:asciiTheme="majorHAnsi" w:eastAsia="Times New Roman" w:hAnsiTheme="majorHAnsi" w:cs="Arial"/>
          <w:bCs/>
          <w:lang w:eastAsia="pl-PL"/>
        </w:rPr>
      </w:pPr>
      <w:r w:rsidRPr="007D0843">
        <w:rPr>
          <w:rFonts w:asciiTheme="majorHAnsi" w:eastAsia="Times New Roman" w:hAnsiTheme="majorHAnsi" w:cs="Arial"/>
          <w:bCs/>
          <w:lang w:eastAsia="pl-PL"/>
        </w:rPr>
        <w:t>W związku z powyższym Zamawiający jest zobligowany do unieważnienia postępowania z mocy prawa.</w:t>
      </w:r>
    </w:p>
    <w:p w:rsidR="007D0843" w:rsidRPr="007D0843" w:rsidRDefault="007D0843" w:rsidP="007D08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ED2D4B" w:rsidRPr="00A44BE1" w:rsidRDefault="00ED2D4B" w:rsidP="007A2752">
      <w:pPr>
        <w:spacing w:after="0" w:line="240" w:lineRule="auto"/>
        <w:jc w:val="both"/>
        <w:rPr>
          <w:rFonts w:asciiTheme="majorHAnsi" w:hAnsiTheme="majorHAnsi"/>
        </w:rPr>
      </w:pPr>
    </w:p>
    <w:sectPr w:rsidR="00ED2D4B" w:rsidRPr="00A44BE1" w:rsidSect="0028393C">
      <w:headerReference w:type="default" r:id="rId9"/>
      <w:footerReference w:type="default" r:id="rId10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D1" w:rsidRDefault="00C914D1" w:rsidP="00A07241">
      <w:pPr>
        <w:spacing w:after="0" w:line="240" w:lineRule="auto"/>
      </w:pPr>
      <w:r>
        <w:separator/>
      </w:r>
    </w:p>
  </w:endnote>
  <w:endnote w:type="continuationSeparator" w:id="0">
    <w:p w:rsidR="00C914D1" w:rsidRDefault="00C914D1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D1" w:rsidRPr="00B76594" w:rsidRDefault="00C914D1" w:rsidP="00B7659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B76594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ul. </w:t>
    </w:r>
    <w:proofErr w:type="gramStart"/>
    <w:r w:rsidRPr="00B76594">
      <w:rPr>
        <w:rFonts w:asciiTheme="majorHAnsi" w:eastAsia="Times New Roman" w:hAnsiTheme="majorHAnsi" w:cs="Times New Roman"/>
        <w:b/>
        <w:sz w:val="18"/>
        <w:szCs w:val="18"/>
        <w:lang w:eastAsia="pl-PL"/>
      </w:rPr>
      <w:t>Pabianicka 62,  93-513 Łódź</w:t>
    </w:r>
    <w:proofErr w:type="gramEnd"/>
  </w:p>
  <w:p w:rsidR="00C914D1" w:rsidRPr="00B76594" w:rsidRDefault="00C914D1" w:rsidP="00B76594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proofErr w:type="gramStart"/>
    <w:r w:rsidRPr="00B76594">
      <w:rPr>
        <w:rFonts w:asciiTheme="majorHAnsi" w:eastAsia="Times New Roman" w:hAnsiTheme="majorHAnsi" w:cs="Times New Roman"/>
        <w:b/>
        <w:sz w:val="18"/>
        <w:szCs w:val="18"/>
        <w:lang w:eastAsia="pl-PL"/>
      </w:rPr>
      <w:t>SEKRETARIAT  tel</w:t>
    </w:r>
    <w:proofErr w:type="gramEnd"/>
    <w:r w:rsidRPr="00B76594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. </w:t>
    </w:r>
    <w:r w:rsidRPr="00B76594">
      <w:rPr>
        <w:rFonts w:asciiTheme="majorHAnsi" w:eastAsia="Times New Roman" w:hAnsiTheme="majorHAnsi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B76594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(42) 689 50 00</w:t>
    </w:r>
  </w:p>
  <w:p w:rsidR="00C914D1" w:rsidRPr="00B76594" w:rsidRDefault="00C914D1" w:rsidP="00B76594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proofErr w:type="spellStart"/>
    <w:r w:rsidRPr="00B76594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e-mail</w:t>
    </w:r>
    <w:proofErr w:type="spellEnd"/>
    <w:r w:rsidRPr="00B76594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 xml:space="preserve">: </w:t>
    </w:r>
    <w:hyperlink r:id="rId1" w:history="1">
      <w:r w:rsidRPr="00B76594">
        <w:rPr>
          <w:rFonts w:asciiTheme="majorHAnsi" w:eastAsia="Times New Roman" w:hAnsiTheme="majorHAnsi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B76594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, http://www.kopernik.lodz.pl</w:t>
    </w:r>
  </w:p>
  <w:p w:rsidR="00C914D1" w:rsidRPr="00B76594" w:rsidRDefault="00C914D1" w:rsidP="00B76594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B76594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NIP 729-23-45-599 </w:t>
    </w:r>
    <w:proofErr w:type="gramStart"/>
    <w:r w:rsidRPr="00B76594">
      <w:rPr>
        <w:rFonts w:asciiTheme="majorHAnsi" w:eastAsia="Times New Roman" w:hAnsiTheme="majorHAnsi" w:cs="Times New Roman"/>
        <w:b/>
        <w:sz w:val="18"/>
        <w:szCs w:val="18"/>
        <w:lang w:eastAsia="pl-PL"/>
      </w:rPr>
      <w:t>REGON 000295403  PEKAO</w:t>
    </w:r>
    <w:proofErr w:type="gramEnd"/>
    <w:r w:rsidRPr="00B76594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 S.A. O/ŁÓDŹ 62124015451111000011669957</w:t>
    </w:r>
  </w:p>
  <w:p w:rsidR="00C914D1" w:rsidRPr="00B76594" w:rsidRDefault="00C914D1" w:rsidP="00B76594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B76594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25E29A03" wp14:editId="013B33C5">
          <wp:extent cx="603885" cy="57785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6594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</w:t>
    </w:r>
    <w:r w:rsidRPr="00B76594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pt;height:44.9pt" o:ole="">
          <v:imagedata r:id="rId3" o:title=""/>
        </v:shape>
        <o:OLEObject Type="Embed" ProgID="PBrush" ShapeID="_x0000_i1025" DrawAspect="Content" ObjectID="_1728721433" r:id="rId4"/>
      </w:object>
    </w:r>
    <w:r w:rsidRPr="00B76594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C914D1" w:rsidRPr="00B76594" w:rsidRDefault="00C914D1" w:rsidP="00B76594">
    <w:pPr>
      <w:pStyle w:val="Stopka"/>
      <w:tabs>
        <w:tab w:val="clear" w:pos="4536"/>
        <w:tab w:val="clear" w:pos="9072"/>
        <w:tab w:val="left" w:pos="42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D1" w:rsidRDefault="00C914D1" w:rsidP="00A07241">
      <w:pPr>
        <w:spacing w:after="0" w:line="240" w:lineRule="auto"/>
      </w:pPr>
      <w:r>
        <w:separator/>
      </w:r>
    </w:p>
  </w:footnote>
  <w:footnote w:type="continuationSeparator" w:id="0">
    <w:p w:rsidR="00C914D1" w:rsidRDefault="00C914D1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4D1" w:rsidRPr="00D04E70" w:rsidRDefault="00C914D1" w:rsidP="00D04E70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522AF22" wp14:editId="0EA58844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4D1" w:rsidRDefault="00C914D1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C914D1" w:rsidRDefault="00C914D1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C914D1" w:rsidRDefault="00C914D1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C914D1" w:rsidRDefault="00C914D1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C914D1" w:rsidRDefault="00C914D1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: przetargi@kopernik.lodz.pl</w:t>
                          </w:r>
                        </w:p>
                        <w:p w:rsidR="00C914D1" w:rsidRDefault="00C914D1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3.5pt;margin-top:-12.9pt;width:353.5pt;height:6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02398A" w:rsidRDefault="0002398A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02398A" w:rsidRDefault="0002398A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02398A" w:rsidRDefault="0002398A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02398A" w:rsidRDefault="0002398A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02398A" w:rsidRDefault="0002398A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</w:t>
                    </w:r>
                    <w:proofErr w:type="gram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: przetargi@kopernik.lodz.pl</w:t>
                    </w:r>
                  </w:p>
                  <w:p w:rsidR="0002398A" w:rsidRDefault="0002398A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7F69552B" wp14:editId="06F542DE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A12F606" wp14:editId="14750093">
              <wp:simplePos x="0" y="0"/>
              <wp:positionH relativeFrom="column">
                <wp:posOffset>528320</wp:posOffset>
              </wp:positionH>
              <wp:positionV relativeFrom="paragraph">
                <wp:posOffset>696595</wp:posOffset>
              </wp:positionV>
              <wp:extent cx="593979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ggKg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ZRpJ0UKKf33+80C9SPCPQ1TrVCilUf0QzL1avbQ4xpVwbny49yEf9oOizRVKVDZFbHkg/HTUg&#10;JT4iehXiD1bDk5v+g2LgQ3ZOBeUOtek8JGiCDqFAx0uB+MEhCpfT7Ca7zaCOdLBFJB8CtbHuPVcd&#10;0LZQZ6DttSM52T9Y54mQfHDx11KtRNuG+rcS9QXOppNpCLCQMvNG72bNdlO2Bu2J76DwhazAcu1m&#10;1E6yANZwwpbnvSOiPe3h8VZ6PEgF6Jx3pxb5msXZ8m55l47SyWw5SuOqGr1blelotkpup9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AWFyCAqAgAAOwQAAA4AAAAAAAAAAAAAAAAALgIAAGRycy9l&#10;Mm9Eb2MueG1sUEsBAi0AFAAGAAgAAAAhAG+jsqTeAAAACwEAAA8AAAAAAAAAAAAAAAAAhAQAAGRy&#10;cy9kb3ducmV2LnhtbFBLBQYAAAAABAAEAPMAAACP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67A3CA50" wp14:editId="119540C6">
          <wp:extent cx="1781175" cy="5715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1246DDF"/>
    <w:multiLevelType w:val="hybridMultilevel"/>
    <w:tmpl w:val="C256CE9E"/>
    <w:lvl w:ilvl="0" w:tplc="65BC5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71D71"/>
    <w:multiLevelType w:val="hybridMultilevel"/>
    <w:tmpl w:val="CD1C3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24A1"/>
    <w:multiLevelType w:val="hybridMultilevel"/>
    <w:tmpl w:val="DA1AD300"/>
    <w:lvl w:ilvl="0" w:tplc="945AA92E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3F3B25"/>
    <w:multiLevelType w:val="hybridMultilevel"/>
    <w:tmpl w:val="6E1A7D90"/>
    <w:lvl w:ilvl="0" w:tplc="65BC5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EE635A"/>
    <w:multiLevelType w:val="hybridMultilevel"/>
    <w:tmpl w:val="8978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51C6E"/>
    <w:multiLevelType w:val="multilevel"/>
    <w:tmpl w:val="574087B6"/>
    <w:styleLink w:val="Philipsbullets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9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265B8"/>
    <w:multiLevelType w:val="hybridMultilevel"/>
    <w:tmpl w:val="42D8A9F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61CB3"/>
    <w:multiLevelType w:val="hybridMultilevel"/>
    <w:tmpl w:val="8A3ED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26DBA"/>
    <w:multiLevelType w:val="hybridMultilevel"/>
    <w:tmpl w:val="DC82127E"/>
    <w:lvl w:ilvl="0" w:tplc="645691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F12559"/>
    <w:multiLevelType w:val="hybridMultilevel"/>
    <w:tmpl w:val="0E4A6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F079D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C03C9"/>
    <w:multiLevelType w:val="hybridMultilevel"/>
    <w:tmpl w:val="781411B0"/>
    <w:lvl w:ilvl="0" w:tplc="0415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9">
    <w:nsid w:val="57983C07"/>
    <w:multiLevelType w:val="hybridMultilevel"/>
    <w:tmpl w:val="1A94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07898"/>
    <w:multiLevelType w:val="hybridMultilevel"/>
    <w:tmpl w:val="B4DA932A"/>
    <w:lvl w:ilvl="0" w:tplc="123C01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87D5F46"/>
    <w:multiLevelType w:val="hybridMultilevel"/>
    <w:tmpl w:val="920A113C"/>
    <w:lvl w:ilvl="0" w:tplc="ECEC9A22">
      <w:numFmt w:val="bullet"/>
      <w:lvlText w:val="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700ED"/>
    <w:multiLevelType w:val="multilevel"/>
    <w:tmpl w:val="574087B6"/>
    <w:lvl w:ilvl="0">
      <w:start w:val="1"/>
      <w:numFmt w:val="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  <w:b/>
      </w:rPr>
    </w:lvl>
    <w:lvl w:ilvl="3">
      <w:start w:val="1"/>
      <w:numFmt w:val="bullet"/>
      <w:lvlText w:val="•"/>
      <w:lvlJc w:val="left"/>
      <w:pPr>
        <w:ind w:left="908" w:hanging="227"/>
      </w:pPr>
      <w:rPr>
        <w:rFonts w:asciiTheme="minorHAnsi" w:hAnsiTheme="minorHAnsi" w:cs="Times New Roman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Theme="minorHAnsi" w:hAnsiTheme="minorHAnsi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Theme="minorHAnsi" w:hAnsiTheme="minorHAnsi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23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5C5E5C"/>
    <w:multiLevelType w:val="hybridMultilevel"/>
    <w:tmpl w:val="43BE4202"/>
    <w:lvl w:ilvl="0" w:tplc="B0D44FEA">
      <w:start w:val="3"/>
      <w:numFmt w:val="lowerLetter"/>
      <w:lvlText w:val="%1)"/>
      <w:lvlJc w:val="left"/>
      <w:pPr>
        <w:ind w:left="283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3"/>
  </w:num>
  <w:num w:numId="4">
    <w:abstractNumId w:val="0"/>
  </w:num>
  <w:num w:numId="5">
    <w:abstractNumId w:val="14"/>
  </w:num>
  <w:num w:numId="6">
    <w:abstractNumId w:val="24"/>
  </w:num>
  <w:num w:numId="7">
    <w:abstractNumId w:val="10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18"/>
  </w:num>
  <w:num w:numId="13">
    <w:abstractNumId w:val="4"/>
  </w:num>
  <w:num w:numId="14">
    <w:abstractNumId w:val="20"/>
  </w:num>
  <w:num w:numId="15">
    <w:abstractNumId w:val="16"/>
  </w:num>
  <w:num w:numId="16">
    <w:abstractNumId w:val="25"/>
  </w:num>
  <w:num w:numId="17">
    <w:abstractNumId w:val="2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5"/>
  </w:num>
  <w:num w:numId="22">
    <w:abstractNumId w:val="1"/>
  </w:num>
  <w:num w:numId="23">
    <w:abstractNumId w:val="7"/>
  </w:num>
  <w:num w:numId="24">
    <w:abstractNumId w:val="21"/>
  </w:num>
  <w:num w:numId="25">
    <w:abstractNumId w:val="1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539A"/>
    <w:rsid w:val="00012115"/>
    <w:rsid w:val="00014AD7"/>
    <w:rsid w:val="000163BB"/>
    <w:rsid w:val="00020531"/>
    <w:rsid w:val="0002398A"/>
    <w:rsid w:val="000245F7"/>
    <w:rsid w:val="00025060"/>
    <w:rsid w:val="0002761A"/>
    <w:rsid w:val="000374B2"/>
    <w:rsid w:val="00040D4D"/>
    <w:rsid w:val="0005146C"/>
    <w:rsid w:val="000537D7"/>
    <w:rsid w:val="0005737E"/>
    <w:rsid w:val="00060CA6"/>
    <w:rsid w:val="0007214D"/>
    <w:rsid w:val="000778AF"/>
    <w:rsid w:val="00080E35"/>
    <w:rsid w:val="000812F4"/>
    <w:rsid w:val="00085559"/>
    <w:rsid w:val="000A3486"/>
    <w:rsid w:val="000B70C3"/>
    <w:rsid w:val="000C0572"/>
    <w:rsid w:val="000C1C65"/>
    <w:rsid w:val="000C724A"/>
    <w:rsid w:val="000D1362"/>
    <w:rsid w:val="000D3CC1"/>
    <w:rsid w:val="000D7CC4"/>
    <w:rsid w:val="000E2B6B"/>
    <w:rsid w:val="000F7DB1"/>
    <w:rsid w:val="001118E8"/>
    <w:rsid w:val="00116272"/>
    <w:rsid w:val="00116FB7"/>
    <w:rsid w:val="00123D0E"/>
    <w:rsid w:val="00133BA7"/>
    <w:rsid w:val="00147A65"/>
    <w:rsid w:val="00152B23"/>
    <w:rsid w:val="00153ADB"/>
    <w:rsid w:val="00157043"/>
    <w:rsid w:val="00167965"/>
    <w:rsid w:val="00167B37"/>
    <w:rsid w:val="001724CD"/>
    <w:rsid w:val="00172746"/>
    <w:rsid w:val="001734E1"/>
    <w:rsid w:val="00174178"/>
    <w:rsid w:val="0017558A"/>
    <w:rsid w:val="00175A05"/>
    <w:rsid w:val="00177B97"/>
    <w:rsid w:val="00180159"/>
    <w:rsid w:val="001830E3"/>
    <w:rsid w:val="0018645D"/>
    <w:rsid w:val="00187403"/>
    <w:rsid w:val="0019066A"/>
    <w:rsid w:val="001963DC"/>
    <w:rsid w:val="001A6A82"/>
    <w:rsid w:val="001A7DA6"/>
    <w:rsid w:val="001C276A"/>
    <w:rsid w:val="001C2E85"/>
    <w:rsid w:val="001C4BD7"/>
    <w:rsid w:val="001D3AD7"/>
    <w:rsid w:val="001D41EC"/>
    <w:rsid w:val="001D4254"/>
    <w:rsid w:val="001D5CB1"/>
    <w:rsid w:val="001D6901"/>
    <w:rsid w:val="001E10E7"/>
    <w:rsid w:val="001E2E50"/>
    <w:rsid w:val="001E2E74"/>
    <w:rsid w:val="001E3D63"/>
    <w:rsid w:val="001E69A4"/>
    <w:rsid w:val="001F1BFB"/>
    <w:rsid w:val="001F435C"/>
    <w:rsid w:val="001F66E5"/>
    <w:rsid w:val="00210259"/>
    <w:rsid w:val="002134EB"/>
    <w:rsid w:val="00220881"/>
    <w:rsid w:val="00223639"/>
    <w:rsid w:val="00231553"/>
    <w:rsid w:val="0023193B"/>
    <w:rsid w:val="00233512"/>
    <w:rsid w:val="00235CF6"/>
    <w:rsid w:val="00236985"/>
    <w:rsid w:val="00240A06"/>
    <w:rsid w:val="00245898"/>
    <w:rsid w:val="002525A1"/>
    <w:rsid w:val="00263E7D"/>
    <w:rsid w:val="00271650"/>
    <w:rsid w:val="00283851"/>
    <w:rsid w:val="0028393C"/>
    <w:rsid w:val="00286644"/>
    <w:rsid w:val="00287071"/>
    <w:rsid w:val="00291DBA"/>
    <w:rsid w:val="00295CA1"/>
    <w:rsid w:val="002A3647"/>
    <w:rsid w:val="002A6E54"/>
    <w:rsid w:val="002B0710"/>
    <w:rsid w:val="002B4FE8"/>
    <w:rsid w:val="002C083E"/>
    <w:rsid w:val="002C2700"/>
    <w:rsid w:val="002D0A9D"/>
    <w:rsid w:val="002E1343"/>
    <w:rsid w:val="002E2712"/>
    <w:rsid w:val="002F06E7"/>
    <w:rsid w:val="002F162F"/>
    <w:rsid w:val="002F347D"/>
    <w:rsid w:val="002F58CD"/>
    <w:rsid w:val="00302F17"/>
    <w:rsid w:val="0031264F"/>
    <w:rsid w:val="003243AF"/>
    <w:rsid w:val="0033084C"/>
    <w:rsid w:val="00331B60"/>
    <w:rsid w:val="00331D27"/>
    <w:rsid w:val="00347B48"/>
    <w:rsid w:val="003503E7"/>
    <w:rsid w:val="00363470"/>
    <w:rsid w:val="00363733"/>
    <w:rsid w:val="00365507"/>
    <w:rsid w:val="0036766C"/>
    <w:rsid w:val="00370C66"/>
    <w:rsid w:val="00373CF0"/>
    <w:rsid w:val="00377718"/>
    <w:rsid w:val="00377887"/>
    <w:rsid w:val="00386471"/>
    <w:rsid w:val="00391364"/>
    <w:rsid w:val="00396470"/>
    <w:rsid w:val="003A004C"/>
    <w:rsid w:val="003A4D1D"/>
    <w:rsid w:val="003A6056"/>
    <w:rsid w:val="003B1F67"/>
    <w:rsid w:val="003B352D"/>
    <w:rsid w:val="003B7EE4"/>
    <w:rsid w:val="003C0E99"/>
    <w:rsid w:val="003C3559"/>
    <w:rsid w:val="003C6A41"/>
    <w:rsid w:val="003C6F70"/>
    <w:rsid w:val="003D2A5F"/>
    <w:rsid w:val="003D2EE6"/>
    <w:rsid w:val="003E0A15"/>
    <w:rsid w:val="003E1B46"/>
    <w:rsid w:val="003F2079"/>
    <w:rsid w:val="003F2AD4"/>
    <w:rsid w:val="003F7E20"/>
    <w:rsid w:val="004032D5"/>
    <w:rsid w:val="00410830"/>
    <w:rsid w:val="004162D5"/>
    <w:rsid w:val="004169F1"/>
    <w:rsid w:val="0041747A"/>
    <w:rsid w:val="0042367D"/>
    <w:rsid w:val="004335DC"/>
    <w:rsid w:val="00433F9F"/>
    <w:rsid w:val="004343A7"/>
    <w:rsid w:val="00434ABB"/>
    <w:rsid w:val="00435B91"/>
    <w:rsid w:val="00450591"/>
    <w:rsid w:val="00451D71"/>
    <w:rsid w:val="004522D9"/>
    <w:rsid w:val="004549E6"/>
    <w:rsid w:val="004625BC"/>
    <w:rsid w:val="00462C31"/>
    <w:rsid w:val="0046594A"/>
    <w:rsid w:val="004703B0"/>
    <w:rsid w:val="00477F2D"/>
    <w:rsid w:val="004803C7"/>
    <w:rsid w:val="00480CF9"/>
    <w:rsid w:val="00481A43"/>
    <w:rsid w:val="00481C4A"/>
    <w:rsid w:val="004821EF"/>
    <w:rsid w:val="00484397"/>
    <w:rsid w:val="00487206"/>
    <w:rsid w:val="00487493"/>
    <w:rsid w:val="00490511"/>
    <w:rsid w:val="004A1525"/>
    <w:rsid w:val="004A52A8"/>
    <w:rsid w:val="004B02F1"/>
    <w:rsid w:val="004B2ACD"/>
    <w:rsid w:val="004B6C7D"/>
    <w:rsid w:val="004C4E64"/>
    <w:rsid w:val="004C5C54"/>
    <w:rsid w:val="004D2919"/>
    <w:rsid w:val="004D3A34"/>
    <w:rsid w:val="004D559D"/>
    <w:rsid w:val="004E3114"/>
    <w:rsid w:val="004E66A8"/>
    <w:rsid w:val="004F40A9"/>
    <w:rsid w:val="004F5D42"/>
    <w:rsid w:val="00501C3B"/>
    <w:rsid w:val="00502E12"/>
    <w:rsid w:val="005102E7"/>
    <w:rsid w:val="00510E89"/>
    <w:rsid w:val="005114DA"/>
    <w:rsid w:val="005166B1"/>
    <w:rsid w:val="005168B2"/>
    <w:rsid w:val="00517D2A"/>
    <w:rsid w:val="005442C8"/>
    <w:rsid w:val="005528CB"/>
    <w:rsid w:val="0056309A"/>
    <w:rsid w:val="005636F4"/>
    <w:rsid w:val="0056540F"/>
    <w:rsid w:val="005712F6"/>
    <w:rsid w:val="0057507D"/>
    <w:rsid w:val="005750E2"/>
    <w:rsid w:val="00582E55"/>
    <w:rsid w:val="005A65B3"/>
    <w:rsid w:val="005B1264"/>
    <w:rsid w:val="005C7066"/>
    <w:rsid w:val="005D4F3C"/>
    <w:rsid w:val="005D59BB"/>
    <w:rsid w:val="005E328C"/>
    <w:rsid w:val="005F1F8F"/>
    <w:rsid w:val="005F42EF"/>
    <w:rsid w:val="00604AFE"/>
    <w:rsid w:val="0061051F"/>
    <w:rsid w:val="006172AE"/>
    <w:rsid w:val="0061736B"/>
    <w:rsid w:val="00623955"/>
    <w:rsid w:val="00624984"/>
    <w:rsid w:val="00626215"/>
    <w:rsid w:val="0062693C"/>
    <w:rsid w:val="00634E14"/>
    <w:rsid w:val="006377C6"/>
    <w:rsid w:val="00641A1D"/>
    <w:rsid w:val="006431E5"/>
    <w:rsid w:val="006503FD"/>
    <w:rsid w:val="00654181"/>
    <w:rsid w:val="00656807"/>
    <w:rsid w:val="00657FF2"/>
    <w:rsid w:val="0066194B"/>
    <w:rsid w:val="006753A1"/>
    <w:rsid w:val="00687A67"/>
    <w:rsid w:val="00690DBD"/>
    <w:rsid w:val="006922E8"/>
    <w:rsid w:val="00693944"/>
    <w:rsid w:val="00694DAE"/>
    <w:rsid w:val="006A1CEB"/>
    <w:rsid w:val="006B48EE"/>
    <w:rsid w:val="006B6789"/>
    <w:rsid w:val="006C132A"/>
    <w:rsid w:val="006C361C"/>
    <w:rsid w:val="006D0B17"/>
    <w:rsid w:val="006E2777"/>
    <w:rsid w:val="006F351B"/>
    <w:rsid w:val="006F4E01"/>
    <w:rsid w:val="006F6DC5"/>
    <w:rsid w:val="00707665"/>
    <w:rsid w:val="00713ECB"/>
    <w:rsid w:val="00714A61"/>
    <w:rsid w:val="007157E8"/>
    <w:rsid w:val="007158B4"/>
    <w:rsid w:val="00722114"/>
    <w:rsid w:val="007237F0"/>
    <w:rsid w:val="00726A62"/>
    <w:rsid w:val="00735241"/>
    <w:rsid w:val="00740458"/>
    <w:rsid w:val="00740D78"/>
    <w:rsid w:val="00743A50"/>
    <w:rsid w:val="00746302"/>
    <w:rsid w:val="007464E7"/>
    <w:rsid w:val="00760CA6"/>
    <w:rsid w:val="00763588"/>
    <w:rsid w:val="00766B9C"/>
    <w:rsid w:val="0076735F"/>
    <w:rsid w:val="0078021E"/>
    <w:rsid w:val="00786764"/>
    <w:rsid w:val="007915BC"/>
    <w:rsid w:val="00793C79"/>
    <w:rsid w:val="00794B59"/>
    <w:rsid w:val="00796C0D"/>
    <w:rsid w:val="00797097"/>
    <w:rsid w:val="00797746"/>
    <w:rsid w:val="007A028A"/>
    <w:rsid w:val="007A2752"/>
    <w:rsid w:val="007C7407"/>
    <w:rsid w:val="007C7E03"/>
    <w:rsid w:val="007D0843"/>
    <w:rsid w:val="007D34D1"/>
    <w:rsid w:val="007E1406"/>
    <w:rsid w:val="007E5CF3"/>
    <w:rsid w:val="007F0066"/>
    <w:rsid w:val="00801A66"/>
    <w:rsid w:val="00804432"/>
    <w:rsid w:val="00804B3C"/>
    <w:rsid w:val="00813E80"/>
    <w:rsid w:val="00815E27"/>
    <w:rsid w:val="008170F7"/>
    <w:rsid w:val="00825298"/>
    <w:rsid w:val="008272F7"/>
    <w:rsid w:val="008307AD"/>
    <w:rsid w:val="00845F9F"/>
    <w:rsid w:val="00847FD0"/>
    <w:rsid w:val="008520D6"/>
    <w:rsid w:val="00852190"/>
    <w:rsid w:val="00852EA0"/>
    <w:rsid w:val="0085552C"/>
    <w:rsid w:val="008575E9"/>
    <w:rsid w:val="008643E7"/>
    <w:rsid w:val="00866852"/>
    <w:rsid w:val="00866EC4"/>
    <w:rsid w:val="0086785A"/>
    <w:rsid w:val="00872E51"/>
    <w:rsid w:val="008740B0"/>
    <w:rsid w:val="0087598B"/>
    <w:rsid w:val="008822ED"/>
    <w:rsid w:val="00886500"/>
    <w:rsid w:val="0089307A"/>
    <w:rsid w:val="0089334D"/>
    <w:rsid w:val="008965B7"/>
    <w:rsid w:val="008B18AA"/>
    <w:rsid w:val="008B6759"/>
    <w:rsid w:val="008C01A8"/>
    <w:rsid w:val="008C08D7"/>
    <w:rsid w:val="008C3AA7"/>
    <w:rsid w:val="008C4296"/>
    <w:rsid w:val="008C6883"/>
    <w:rsid w:val="008D3CA6"/>
    <w:rsid w:val="008E4100"/>
    <w:rsid w:val="008E4E33"/>
    <w:rsid w:val="008E75E5"/>
    <w:rsid w:val="008F1483"/>
    <w:rsid w:val="00911C04"/>
    <w:rsid w:val="00913C5A"/>
    <w:rsid w:val="009150BE"/>
    <w:rsid w:val="00916E03"/>
    <w:rsid w:val="00922263"/>
    <w:rsid w:val="00922829"/>
    <w:rsid w:val="009242C5"/>
    <w:rsid w:val="00926AB4"/>
    <w:rsid w:val="00930EA1"/>
    <w:rsid w:val="00930F62"/>
    <w:rsid w:val="0093133A"/>
    <w:rsid w:val="0093489B"/>
    <w:rsid w:val="00935EED"/>
    <w:rsid w:val="0093648C"/>
    <w:rsid w:val="00945710"/>
    <w:rsid w:val="00950532"/>
    <w:rsid w:val="00950740"/>
    <w:rsid w:val="00955F57"/>
    <w:rsid w:val="00956115"/>
    <w:rsid w:val="0097094C"/>
    <w:rsid w:val="0097219B"/>
    <w:rsid w:val="00975019"/>
    <w:rsid w:val="00976C00"/>
    <w:rsid w:val="00977F7E"/>
    <w:rsid w:val="00985139"/>
    <w:rsid w:val="009852C7"/>
    <w:rsid w:val="009916D3"/>
    <w:rsid w:val="00993646"/>
    <w:rsid w:val="00993EE3"/>
    <w:rsid w:val="00995ECA"/>
    <w:rsid w:val="00997793"/>
    <w:rsid w:val="00997FEC"/>
    <w:rsid w:val="009A2654"/>
    <w:rsid w:val="009A6232"/>
    <w:rsid w:val="009A6CF2"/>
    <w:rsid w:val="009A6CFC"/>
    <w:rsid w:val="009B7C06"/>
    <w:rsid w:val="009C4DD1"/>
    <w:rsid w:val="009C4DE2"/>
    <w:rsid w:val="009C5C37"/>
    <w:rsid w:val="009D06D9"/>
    <w:rsid w:val="009D5819"/>
    <w:rsid w:val="009E3F10"/>
    <w:rsid w:val="009E4D50"/>
    <w:rsid w:val="009F16A8"/>
    <w:rsid w:val="009F4D9F"/>
    <w:rsid w:val="009F535C"/>
    <w:rsid w:val="009F5B13"/>
    <w:rsid w:val="009F7816"/>
    <w:rsid w:val="00A063A0"/>
    <w:rsid w:val="00A07077"/>
    <w:rsid w:val="00A07241"/>
    <w:rsid w:val="00A23A53"/>
    <w:rsid w:val="00A24F22"/>
    <w:rsid w:val="00A31CBB"/>
    <w:rsid w:val="00A343C4"/>
    <w:rsid w:val="00A43A0C"/>
    <w:rsid w:val="00A44BE1"/>
    <w:rsid w:val="00A5612B"/>
    <w:rsid w:val="00A65B13"/>
    <w:rsid w:val="00A65C1B"/>
    <w:rsid w:val="00A745AC"/>
    <w:rsid w:val="00A82BD2"/>
    <w:rsid w:val="00A84EE2"/>
    <w:rsid w:val="00A867D6"/>
    <w:rsid w:val="00A86A1C"/>
    <w:rsid w:val="00A87892"/>
    <w:rsid w:val="00A9446B"/>
    <w:rsid w:val="00AA013B"/>
    <w:rsid w:val="00AA0456"/>
    <w:rsid w:val="00AA1CCA"/>
    <w:rsid w:val="00AB6286"/>
    <w:rsid w:val="00AC24C7"/>
    <w:rsid w:val="00AC2FDF"/>
    <w:rsid w:val="00AC5276"/>
    <w:rsid w:val="00AD038C"/>
    <w:rsid w:val="00AD07D3"/>
    <w:rsid w:val="00AD4D58"/>
    <w:rsid w:val="00AD61D8"/>
    <w:rsid w:val="00AE7C8F"/>
    <w:rsid w:val="00AF1632"/>
    <w:rsid w:val="00AF3320"/>
    <w:rsid w:val="00AF3BCA"/>
    <w:rsid w:val="00AF5FF1"/>
    <w:rsid w:val="00AF6239"/>
    <w:rsid w:val="00B0052F"/>
    <w:rsid w:val="00B005AF"/>
    <w:rsid w:val="00B020F0"/>
    <w:rsid w:val="00B11937"/>
    <w:rsid w:val="00B156C5"/>
    <w:rsid w:val="00B22375"/>
    <w:rsid w:val="00B258B6"/>
    <w:rsid w:val="00B276C5"/>
    <w:rsid w:val="00B30B2A"/>
    <w:rsid w:val="00B3201C"/>
    <w:rsid w:val="00B34F3E"/>
    <w:rsid w:val="00B431E3"/>
    <w:rsid w:val="00B43A17"/>
    <w:rsid w:val="00B6120B"/>
    <w:rsid w:val="00B64B3E"/>
    <w:rsid w:val="00B64D8E"/>
    <w:rsid w:val="00B667E9"/>
    <w:rsid w:val="00B72F10"/>
    <w:rsid w:val="00B76594"/>
    <w:rsid w:val="00B87AD2"/>
    <w:rsid w:val="00B91617"/>
    <w:rsid w:val="00BA16C3"/>
    <w:rsid w:val="00BA3883"/>
    <w:rsid w:val="00BA7F0A"/>
    <w:rsid w:val="00BB16F3"/>
    <w:rsid w:val="00BB4CC5"/>
    <w:rsid w:val="00BB4CCF"/>
    <w:rsid w:val="00BB5215"/>
    <w:rsid w:val="00BB6F7D"/>
    <w:rsid w:val="00BC102B"/>
    <w:rsid w:val="00BC4A53"/>
    <w:rsid w:val="00BC5EE1"/>
    <w:rsid w:val="00BD4379"/>
    <w:rsid w:val="00BD482C"/>
    <w:rsid w:val="00BD4C60"/>
    <w:rsid w:val="00BE1D22"/>
    <w:rsid w:val="00BE718E"/>
    <w:rsid w:val="00BE7EFF"/>
    <w:rsid w:val="00BF1CEB"/>
    <w:rsid w:val="00C03D48"/>
    <w:rsid w:val="00C03F06"/>
    <w:rsid w:val="00C12438"/>
    <w:rsid w:val="00C12578"/>
    <w:rsid w:val="00C25A3E"/>
    <w:rsid w:val="00C31AB4"/>
    <w:rsid w:val="00C41AF7"/>
    <w:rsid w:val="00C42A71"/>
    <w:rsid w:val="00C439DD"/>
    <w:rsid w:val="00C47D83"/>
    <w:rsid w:val="00C47EE0"/>
    <w:rsid w:val="00C544FF"/>
    <w:rsid w:val="00C5767D"/>
    <w:rsid w:val="00C63471"/>
    <w:rsid w:val="00C66F4F"/>
    <w:rsid w:val="00C74B3A"/>
    <w:rsid w:val="00C776CA"/>
    <w:rsid w:val="00C914D1"/>
    <w:rsid w:val="00C9440C"/>
    <w:rsid w:val="00CA0F0B"/>
    <w:rsid w:val="00CA1F31"/>
    <w:rsid w:val="00CA6034"/>
    <w:rsid w:val="00CB0504"/>
    <w:rsid w:val="00CC3BEE"/>
    <w:rsid w:val="00CC5542"/>
    <w:rsid w:val="00CD03A5"/>
    <w:rsid w:val="00CD0A04"/>
    <w:rsid w:val="00CD7C1A"/>
    <w:rsid w:val="00CE029E"/>
    <w:rsid w:val="00CE75F4"/>
    <w:rsid w:val="00CE782F"/>
    <w:rsid w:val="00CF4F47"/>
    <w:rsid w:val="00D03C34"/>
    <w:rsid w:val="00D04E70"/>
    <w:rsid w:val="00D0699D"/>
    <w:rsid w:val="00D143FD"/>
    <w:rsid w:val="00D269A5"/>
    <w:rsid w:val="00D27067"/>
    <w:rsid w:val="00D3062C"/>
    <w:rsid w:val="00D30D6A"/>
    <w:rsid w:val="00D30E9E"/>
    <w:rsid w:val="00D34B83"/>
    <w:rsid w:val="00D364EA"/>
    <w:rsid w:val="00D4455C"/>
    <w:rsid w:val="00D54246"/>
    <w:rsid w:val="00D54A4E"/>
    <w:rsid w:val="00D56E0C"/>
    <w:rsid w:val="00D616D1"/>
    <w:rsid w:val="00D61E11"/>
    <w:rsid w:val="00D715E2"/>
    <w:rsid w:val="00D7480C"/>
    <w:rsid w:val="00D877E3"/>
    <w:rsid w:val="00DB22C5"/>
    <w:rsid w:val="00DC2667"/>
    <w:rsid w:val="00DC2E21"/>
    <w:rsid w:val="00DC7BCA"/>
    <w:rsid w:val="00DD3506"/>
    <w:rsid w:val="00DD4685"/>
    <w:rsid w:val="00DD4A13"/>
    <w:rsid w:val="00DD59F7"/>
    <w:rsid w:val="00DF1B3A"/>
    <w:rsid w:val="00DF428A"/>
    <w:rsid w:val="00E00696"/>
    <w:rsid w:val="00E010B7"/>
    <w:rsid w:val="00E060B0"/>
    <w:rsid w:val="00E15F93"/>
    <w:rsid w:val="00E1648E"/>
    <w:rsid w:val="00E251A2"/>
    <w:rsid w:val="00E25A41"/>
    <w:rsid w:val="00E317BC"/>
    <w:rsid w:val="00E33F7A"/>
    <w:rsid w:val="00E340A5"/>
    <w:rsid w:val="00E61139"/>
    <w:rsid w:val="00E71E62"/>
    <w:rsid w:val="00E769E2"/>
    <w:rsid w:val="00E80614"/>
    <w:rsid w:val="00E82792"/>
    <w:rsid w:val="00E83619"/>
    <w:rsid w:val="00E85BF2"/>
    <w:rsid w:val="00E96D53"/>
    <w:rsid w:val="00EA1E55"/>
    <w:rsid w:val="00EA29BC"/>
    <w:rsid w:val="00EA3F2C"/>
    <w:rsid w:val="00EB026C"/>
    <w:rsid w:val="00EB1C96"/>
    <w:rsid w:val="00EB70C6"/>
    <w:rsid w:val="00EB7548"/>
    <w:rsid w:val="00EC3B07"/>
    <w:rsid w:val="00EC48A4"/>
    <w:rsid w:val="00EC564E"/>
    <w:rsid w:val="00EC5771"/>
    <w:rsid w:val="00ED2D4B"/>
    <w:rsid w:val="00ED4217"/>
    <w:rsid w:val="00ED6CAA"/>
    <w:rsid w:val="00EE00D0"/>
    <w:rsid w:val="00EE22EC"/>
    <w:rsid w:val="00EE2966"/>
    <w:rsid w:val="00EE7328"/>
    <w:rsid w:val="00EF08F3"/>
    <w:rsid w:val="00EF11CF"/>
    <w:rsid w:val="00EF2C74"/>
    <w:rsid w:val="00EF7E43"/>
    <w:rsid w:val="00F02957"/>
    <w:rsid w:val="00F02AE7"/>
    <w:rsid w:val="00F0767A"/>
    <w:rsid w:val="00F11275"/>
    <w:rsid w:val="00F143A0"/>
    <w:rsid w:val="00F1665E"/>
    <w:rsid w:val="00F213D1"/>
    <w:rsid w:val="00F216DE"/>
    <w:rsid w:val="00F226E4"/>
    <w:rsid w:val="00F23789"/>
    <w:rsid w:val="00F25ABA"/>
    <w:rsid w:val="00F27041"/>
    <w:rsid w:val="00F305B9"/>
    <w:rsid w:val="00F32603"/>
    <w:rsid w:val="00F33FBA"/>
    <w:rsid w:val="00F34ACD"/>
    <w:rsid w:val="00F42659"/>
    <w:rsid w:val="00F42F5E"/>
    <w:rsid w:val="00F47717"/>
    <w:rsid w:val="00F477F9"/>
    <w:rsid w:val="00F5233C"/>
    <w:rsid w:val="00F5552E"/>
    <w:rsid w:val="00F616E9"/>
    <w:rsid w:val="00F63A58"/>
    <w:rsid w:val="00F64E29"/>
    <w:rsid w:val="00F70C45"/>
    <w:rsid w:val="00F71356"/>
    <w:rsid w:val="00F74811"/>
    <w:rsid w:val="00F76CA8"/>
    <w:rsid w:val="00F80FD3"/>
    <w:rsid w:val="00FA2CEB"/>
    <w:rsid w:val="00FA6189"/>
    <w:rsid w:val="00FA7A4C"/>
    <w:rsid w:val="00FD4543"/>
    <w:rsid w:val="00FD6DC2"/>
    <w:rsid w:val="00FE0357"/>
    <w:rsid w:val="00FE0B6B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List Paragraph1,BulletC,Numerowanie,Akapit z listą BS,Kolorowa lista — akcent 11,Obiekt,Akapit z listą 1,Akapit z listą1,sw tekst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D45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45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Akapit z listą1 Znak,sw tekst Znak"/>
    <w:basedOn w:val="Domylnaczcionkaakapitu"/>
    <w:link w:val="Akapitzlist"/>
    <w:uiPriority w:val="34"/>
    <w:rsid w:val="00FD4543"/>
  </w:style>
  <w:style w:type="paragraph" w:styleId="NormalnyWeb">
    <w:name w:val="Normal (Web)"/>
    <w:basedOn w:val="Normalny"/>
    <w:rsid w:val="00FD454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numbering" w:customStyle="1" w:styleId="Philipsbullets">
    <w:name w:val="Philips bullets"/>
    <w:rsid w:val="00FD6DC2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List Paragraph1,BulletC,Numerowanie,Akapit z listą BS,Kolorowa lista — akcent 11,Obiekt,Akapit z listą 1,Akapit z listą1,sw tekst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D45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D454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Akapit z listą1 Znak,sw tekst Znak"/>
    <w:basedOn w:val="Domylnaczcionkaakapitu"/>
    <w:link w:val="Akapitzlist"/>
    <w:uiPriority w:val="34"/>
    <w:rsid w:val="00FD4543"/>
  </w:style>
  <w:style w:type="paragraph" w:styleId="NormalnyWeb">
    <w:name w:val="Normal (Web)"/>
    <w:basedOn w:val="Normalny"/>
    <w:rsid w:val="00FD4543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numbering" w:customStyle="1" w:styleId="Philipsbullets">
    <w:name w:val="Philips bullets"/>
    <w:rsid w:val="00FD6DC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F190-9642-4010-9FDE-9200078D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51</cp:revision>
  <cp:lastPrinted>2022-10-31T10:26:00Z</cp:lastPrinted>
  <dcterms:created xsi:type="dcterms:W3CDTF">2021-01-11T07:50:00Z</dcterms:created>
  <dcterms:modified xsi:type="dcterms:W3CDTF">2022-10-31T10:37:00Z</dcterms:modified>
</cp:coreProperties>
</file>